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Call for Papers </w:t>
      </w:r>
    </w:p>
    <w:p w:rsidR="00000000" w:rsidDel="00000000" w:rsidP="00000000" w:rsidRDefault="00000000" w:rsidRPr="00000000" w14:paraId="00000002">
      <w:pPr>
        <w:widowControl w:val="0"/>
        <w:spacing w:before="43.919677734375" w:line="269.89171028137207" w:lineRule="auto"/>
        <w:ind w:left="284.64019775390625" w:right="276.240234375"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IX COLOQUIO INTERNACIONAL DEL NORESTE MEXICANO Y TEXAS</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IX  INTERNATIONAL COLOQUIUM ON THE MEXICAN NORTHEAST AND  TEXAS </w:t>
      </w:r>
    </w:p>
    <w:p w:rsidR="00000000" w:rsidDel="00000000" w:rsidP="00000000" w:rsidRDefault="00000000" w:rsidRPr="00000000" w14:paraId="00000003">
      <w:pPr>
        <w:widowControl w:val="0"/>
        <w:spacing w:before="43.919677734375" w:line="269.89171028137207" w:lineRule="auto"/>
        <w:ind w:left="284.64019775390625" w:right="276.240234375"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Location: Melbern G. Glasscock Center for Humanities Research at Texas A&amp;M University -College Station</w:t>
      </w:r>
      <w:r w:rsidDel="00000000" w:rsidR="00000000" w:rsidRPr="00000000">
        <w:rPr>
          <w:rtl w:val="0"/>
        </w:rPr>
      </w:r>
    </w:p>
    <w:p w:rsidR="00000000" w:rsidDel="00000000" w:rsidP="00000000" w:rsidRDefault="00000000" w:rsidRPr="00000000" w14:paraId="00000004">
      <w:pPr>
        <w:widowControl w:val="0"/>
        <w:spacing w:before="43.919677734375" w:line="269.89171028137207" w:lineRule="auto"/>
        <w:ind w:left="284.64019775390625" w:right="276.240234375"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43.91999816894531"/>
          <w:szCs w:val="43.91999816894531"/>
          <w:rtl w:val="0"/>
        </w:rPr>
        <w:t xml:space="preserve">Shared Histories in the Borderlands </w:t>
      </w:r>
      <w:r w:rsidDel="00000000" w:rsidR="00000000" w:rsidRPr="00000000">
        <w:rPr>
          <w:rtl w:val="0"/>
        </w:rPr>
      </w:r>
    </w:p>
    <w:p w:rsidR="00000000" w:rsidDel="00000000" w:rsidP="00000000" w:rsidRDefault="00000000" w:rsidRPr="00000000" w14:paraId="00000005">
      <w:pPr>
        <w:widowControl w:val="0"/>
        <w:spacing w:before="43.919677734375" w:line="269.89171028137207" w:lineRule="auto"/>
        <w:ind w:left="284.64019775390625" w:right="276.240234375" w:firstLine="0"/>
        <w:jc w:val="center"/>
        <w:rPr>
          <w:rFonts w:ascii="Palatino Linotype" w:cs="Palatino Linotype" w:eastAsia="Palatino Linotype" w:hAnsi="Palatino Linotype"/>
          <w:b w:val="1"/>
        </w:rPr>
      </w:pPr>
      <w:r w:rsidDel="00000000" w:rsidR="00000000" w:rsidRPr="00000000">
        <w:rPr>
          <w:rFonts w:ascii="Roboto" w:cs="Roboto" w:eastAsia="Roboto" w:hAnsi="Roboto"/>
          <w:color w:val="202124"/>
          <w:shd w:fill="f8f9fa" w:val="clear"/>
          <w:rtl w:val="0"/>
        </w:rPr>
        <w:t xml:space="preserve">To be held on November 17 and 18, 2022</w:t>
      </w:r>
      <w:r w:rsidDel="00000000" w:rsidR="00000000" w:rsidRPr="00000000">
        <w:rPr>
          <w:rtl w:val="0"/>
        </w:rPr>
      </w:r>
    </w:p>
    <w:p w:rsidR="00000000" w:rsidDel="00000000" w:rsidP="00000000" w:rsidRDefault="00000000" w:rsidRPr="00000000" w14:paraId="00000006">
      <w:pPr>
        <w:widowControl w:val="0"/>
        <w:spacing w:before="43.9202880859375" w:line="269.6778202056885" w:lineRule="auto"/>
        <w:ind w:left="7.20001220703125" w:right="49.04052734375"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Mexican Northeast and Texas share not only a regional space, but a history  and a collective future. Historical scholarship continues to demonstrate how  multiple processes and developments have brought both entities together, despite  the ever present geo-political division. The social, political and economic factors that have informed the unique characteristics of each country continue to influence  cultural processes on both sides of the </w:t>
      </w:r>
      <w:r w:rsidDel="00000000" w:rsidR="00000000" w:rsidRPr="00000000">
        <w:rPr>
          <w:rFonts w:ascii="Palatino Linotype" w:cs="Palatino Linotype" w:eastAsia="Palatino Linotype" w:hAnsi="Palatino Linotype"/>
          <w:i w:val="1"/>
          <w:sz w:val="24"/>
          <w:szCs w:val="24"/>
          <w:rtl w:val="0"/>
        </w:rPr>
        <w:t xml:space="preserve">río Bravo </w:t>
      </w:r>
      <w:r w:rsidDel="00000000" w:rsidR="00000000" w:rsidRPr="00000000">
        <w:rPr>
          <w:rFonts w:ascii="Palatino Linotype" w:cs="Palatino Linotype" w:eastAsia="Palatino Linotype" w:hAnsi="Palatino Linotype"/>
          <w:sz w:val="24"/>
          <w:szCs w:val="24"/>
          <w:rtl w:val="0"/>
        </w:rPr>
        <w:t xml:space="preserve">or the Rio Grande, simultaneously marking differences and underscoring similarities. Such processes have helped to  cast this region as one shared space in a larger global dynamic.  </w:t>
      </w:r>
    </w:p>
    <w:p w:rsidR="00000000" w:rsidDel="00000000" w:rsidP="00000000" w:rsidRDefault="00000000" w:rsidRPr="00000000" w14:paraId="00000007">
      <w:pPr>
        <w:widowControl w:val="0"/>
        <w:spacing w:before="338.2421875" w:line="269.86976623535156" w:lineRule="auto"/>
        <w:ind w:left="6.240081787109375" w:right="465.88134765625" w:firstLine="1.920013427734375"/>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Our International Colloquium seeks to understand the various historical  interpretations of those shared processes within a large time period and from  various disciplinary angles. The 9th International Colloquium will focus on the  following themes:</w:t>
      </w:r>
    </w:p>
    <w:p w:rsidR="00000000" w:rsidDel="00000000" w:rsidP="00000000" w:rsidRDefault="00000000" w:rsidRPr="00000000" w14:paraId="00000008">
      <w:pPr>
        <w:widowControl w:val="0"/>
        <w:spacing w:line="240" w:lineRule="auto"/>
        <w:ind w:left="376.0289001464844"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1. Indigenous communities: adaptation and extermination </w:t>
      </w:r>
    </w:p>
    <w:p w:rsidR="00000000" w:rsidDel="00000000" w:rsidP="00000000" w:rsidRDefault="00000000" w:rsidRPr="00000000" w14:paraId="00000009">
      <w:pPr>
        <w:widowControl w:val="0"/>
        <w:spacing w:before="63.927001953125" w:line="240" w:lineRule="auto"/>
        <w:ind w:left="366.31378173828125"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2. Colonization and settlement </w:t>
      </w:r>
    </w:p>
    <w:p w:rsidR="00000000" w:rsidDel="00000000" w:rsidP="00000000" w:rsidRDefault="00000000" w:rsidRPr="00000000" w14:paraId="0000000A">
      <w:pPr>
        <w:widowControl w:val="0"/>
        <w:spacing w:before="61.52587890625" w:line="240" w:lineRule="auto"/>
        <w:ind w:left="366.5345764160156"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3. Intercultural processes </w:t>
      </w:r>
    </w:p>
    <w:p w:rsidR="00000000" w:rsidDel="00000000" w:rsidP="00000000" w:rsidRDefault="00000000" w:rsidRPr="00000000" w14:paraId="0000000B">
      <w:pPr>
        <w:widowControl w:val="0"/>
        <w:spacing w:before="63.92822265625" w:line="240" w:lineRule="auto"/>
        <w:ind w:left="363.8848876953125"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4. Socio-economic processes </w:t>
      </w:r>
    </w:p>
    <w:p w:rsidR="00000000" w:rsidDel="00000000" w:rsidP="00000000" w:rsidRDefault="00000000" w:rsidRPr="00000000" w14:paraId="0000000C">
      <w:pPr>
        <w:widowControl w:val="0"/>
        <w:spacing w:before="61.52587890625" w:line="240" w:lineRule="auto"/>
        <w:ind w:left="366.0929870605469"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5. Socio-political processes </w:t>
      </w:r>
    </w:p>
    <w:p w:rsidR="00000000" w:rsidDel="00000000" w:rsidP="00000000" w:rsidRDefault="00000000" w:rsidRPr="00000000" w14:paraId="0000000D">
      <w:pPr>
        <w:widowControl w:val="0"/>
        <w:spacing w:before="63.927001953125" w:line="240" w:lineRule="auto"/>
        <w:ind w:left="370.0672912597656"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6. Subsistence and food cultures </w:t>
      </w:r>
    </w:p>
    <w:p w:rsidR="00000000" w:rsidDel="00000000" w:rsidP="00000000" w:rsidRDefault="00000000" w:rsidRPr="00000000" w14:paraId="0000000E">
      <w:pPr>
        <w:widowControl w:val="0"/>
        <w:spacing w:before="61.527099609375" w:line="240" w:lineRule="auto"/>
        <w:ind w:left="372.71697998046875"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7. Migration and health </w:t>
      </w:r>
    </w:p>
    <w:p w:rsidR="00000000" w:rsidDel="00000000" w:rsidP="00000000" w:rsidRDefault="00000000" w:rsidRPr="00000000" w14:paraId="0000000F">
      <w:pPr>
        <w:widowControl w:val="0"/>
        <w:spacing w:before="61.52587890625" w:line="240" w:lineRule="auto"/>
        <w:ind w:left="369.4049072265625"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8. Neoliberal modernity vs. Cultural and natural patrimony </w:t>
      </w:r>
    </w:p>
    <w:p w:rsidR="00000000" w:rsidDel="00000000" w:rsidP="00000000" w:rsidRDefault="00000000" w:rsidRPr="00000000" w14:paraId="00000010">
      <w:pPr>
        <w:widowControl w:val="0"/>
        <w:spacing w:before="63.927001953125" w:line="240" w:lineRule="auto"/>
        <w:ind w:left="368.08013916015625"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9. Education </w:t>
      </w:r>
    </w:p>
    <w:p w:rsidR="00000000" w:rsidDel="00000000" w:rsidP="00000000" w:rsidRDefault="00000000" w:rsidRPr="00000000" w14:paraId="00000011">
      <w:pPr>
        <w:widowControl w:val="0"/>
        <w:spacing w:before="62.12646484375" w:line="240" w:lineRule="auto"/>
        <w:ind w:left="376.0289001464844"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10. Gender and sexuality </w:t>
      </w:r>
    </w:p>
    <w:p w:rsidR="00000000" w:rsidDel="00000000" w:rsidP="00000000" w:rsidRDefault="00000000" w:rsidRPr="00000000" w14:paraId="00000012">
      <w:pPr>
        <w:widowControl w:val="0"/>
        <w:spacing w:before="66.32568359375" w:line="240" w:lineRule="auto"/>
        <w:ind w:left="376.0289001464844" w:firstLine="0"/>
        <w:rPr>
          <w:rFonts w:ascii="Palatino Linotype" w:cs="Palatino Linotype" w:eastAsia="Palatino Linotype" w:hAnsi="Palatino Linotype"/>
          <w:sz w:val="22.079999923706055"/>
          <w:szCs w:val="22.079999923706055"/>
        </w:rPr>
      </w:pPr>
      <w:r w:rsidDel="00000000" w:rsidR="00000000" w:rsidRPr="00000000">
        <w:rPr>
          <w:rFonts w:ascii="Palatino Linotype" w:cs="Palatino Linotype" w:eastAsia="Palatino Linotype" w:hAnsi="Palatino Linotype"/>
          <w:sz w:val="22.079999923706055"/>
          <w:szCs w:val="22.079999923706055"/>
          <w:rtl w:val="0"/>
        </w:rPr>
        <w:t xml:space="preserve">11. Border culture  </w:t>
      </w:r>
    </w:p>
    <w:p w:rsidR="00000000" w:rsidDel="00000000" w:rsidP="00000000" w:rsidRDefault="00000000" w:rsidRPr="00000000" w14:paraId="00000013">
      <w:pPr>
        <w:widowControl w:val="0"/>
        <w:spacing w:before="222.3272705078125" w:line="269.4920825958252" w:lineRule="auto"/>
        <w:ind w:right="0.240478515625" w:firstLine="7.2000122070312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Those interested in participating shall submit an abstract of no more than 1000  characters as well as a brief cv by January 28, 2022. Please include your full name,  institutional affiliation, and email address. A select number of proposals will be  chosen by the International Colloquium academic committee specializing in the  region’s history. No decision can be appealed, and decisions will be made by  February 11, 2022. </w:t>
      </w:r>
    </w:p>
    <w:p w:rsidR="00000000" w:rsidDel="00000000" w:rsidP="00000000" w:rsidRDefault="00000000" w:rsidRPr="00000000" w14:paraId="00000014">
      <w:pPr>
        <w:widowControl w:val="0"/>
        <w:spacing w:before="338.427734375" w:line="269.9754810333252" w:lineRule="auto"/>
        <w:ind w:left="6.00006103515625" w:firstLine="1.19995117187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selected participants will have approximately 20 minutes to present their work  (we recommend a paper of no more than 8 pages in TNR, 12-point, double space).  [A select number of presentations will be chosen for publication and the committee  will notify the individuals with enough time so that an expanded version of the  paper can be converted into a chapter-length publication.  </w:t>
      </w:r>
    </w:p>
    <w:p w:rsidR="00000000" w:rsidDel="00000000" w:rsidP="00000000" w:rsidRDefault="00000000" w:rsidRPr="00000000" w14:paraId="00000015">
      <w:pPr>
        <w:widowControl w:val="0"/>
        <w:spacing w:before="337.9443359375" w:line="269.89171028137207" w:lineRule="auto"/>
        <w:ind w:left="7.920074462890625" w:right="5.921630859375" w:hanging="0.720062255859375"/>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widowControl w:val="0"/>
        <w:spacing w:before="335.6280517578125" w:line="240" w:lineRule="auto"/>
        <w:ind w:left="6.720123291015625"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Abstracts should be submitted to: </w:t>
      </w:r>
    </w:p>
    <w:p w:rsidR="00000000" w:rsidDel="00000000" w:rsidP="00000000" w:rsidRDefault="00000000" w:rsidRPr="00000000" w14:paraId="00000017">
      <w:pPr>
        <w:widowControl w:val="0"/>
        <w:spacing w:before="43.91998291015625" w:line="240" w:lineRule="auto"/>
        <w:ind w:left="11.280059814453125" w:firstLine="0"/>
        <w:rPr>
          <w:rFonts w:ascii="Roboto" w:cs="Roboto" w:eastAsia="Roboto" w:hAnsi="Roboto"/>
          <w:color w:val="4a86e8"/>
          <w:sz w:val="21"/>
          <w:szCs w:val="21"/>
          <w:highlight w:val="white"/>
        </w:rPr>
      </w:pPr>
      <w:r w:rsidDel="00000000" w:rsidR="00000000" w:rsidRPr="00000000">
        <w:rPr>
          <w:rFonts w:ascii="Roboto" w:cs="Roboto" w:eastAsia="Roboto" w:hAnsi="Roboto"/>
          <w:color w:val="4a86e8"/>
          <w:sz w:val="21"/>
          <w:szCs w:val="21"/>
          <w:highlight w:val="white"/>
          <w:rtl w:val="0"/>
        </w:rPr>
        <w:t xml:space="preserve">coloquiointernacional2022@gmail.com</w:t>
      </w:r>
    </w:p>
    <w:p w:rsidR="00000000" w:rsidDel="00000000" w:rsidP="00000000" w:rsidRDefault="00000000" w:rsidRPr="00000000" w14:paraId="00000018">
      <w:pPr>
        <w:widowControl w:val="0"/>
        <w:spacing w:before="43.91998291015625" w:line="270.39198875427246" w:lineRule="auto"/>
        <w:ind w:left="11.280059814453125" w:right="1.56005859375" w:hanging="2.639923095703125"/>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Please submit any other questions or concerns to the same email address or visit the  </w:t>
      </w:r>
      <w:r w:rsidDel="00000000" w:rsidR="00000000" w:rsidRPr="00000000">
        <w:rPr>
          <w:sz w:val="24"/>
          <w:szCs w:val="24"/>
          <w:shd w:fill="f4f4f4" w:val="clear"/>
          <w:rtl w:val="0"/>
        </w:rPr>
        <w:t xml:space="preserve">https://www.coloquiointernacional2022.com/</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19">
      <w:pPr>
        <w:widowControl w:val="0"/>
        <w:spacing w:before="337.528076171875" w:line="24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Instituciones patrocinadoras/Sponsoring Institutions: </w:t>
      </w:r>
    </w:p>
    <w:p w:rsidR="00000000" w:rsidDel="00000000" w:rsidP="00000000" w:rsidRDefault="00000000" w:rsidRPr="00000000" w14:paraId="0000001A">
      <w:pPr>
        <w:widowControl w:val="0"/>
        <w:spacing w:before="367.91961669921875" w:line="269.8586940765381" w:lineRule="auto"/>
        <w:ind w:left="168.24020385742188" w:right="157.559814453125" w:firstLine="0"/>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INSTITUTO NACIONAL DE ANTROPOLOGIA E HISTORIA, TEXAS A&amp;M  UNIVERSITY, UNIVERSIDAD AUTONOMA DE COAHUILA,  UNIVERSIDAD AUTÓNOMA DE NUEVO LEON, INSTITUTO DE </w:t>
      </w:r>
    </w:p>
    <w:p w:rsidR="00000000" w:rsidDel="00000000" w:rsidP="00000000" w:rsidRDefault="00000000" w:rsidRPr="00000000" w14:paraId="0000001B">
      <w:pPr>
        <w:widowControl w:val="0"/>
        <w:spacing w:line="269.8920249938965" w:lineRule="auto"/>
        <w:ind w:left="65.2801513671875" w:right="58.9208984375" w:firstLine="0"/>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INVESTIGACIONES HISTORICAS Y FACULTAD DE FILOSOFÍA Y LETRAS  DE LA UNIVERSIDAD NACIONAL AUTONOMA DE MEXICO, CENTRO DE  INVESTIGACIONES Y ESTUDIOS SUPERIORES EN ANTROPOLOGÍA  SOCIAL-UNIDAD NORESTE, CENTRO DE ESTUDIOS INTERCULTURALES  DEL NORESTE DE LA UNIVERSIDAD REGIOMONTANA, El COLEGIO DE  LA FRONTERA NORTE, CENTER FOR THE STUDY OF THE SOUTHWEST TEXAS STATE UNIVERSITY.</w:t>
      </w:r>
    </w:p>
    <w:p w:rsidR="00000000" w:rsidDel="00000000" w:rsidP="00000000" w:rsidRDefault="00000000" w:rsidRPr="00000000" w14:paraId="0000001C">
      <w:pPr>
        <w:widowControl w:val="0"/>
        <w:spacing w:before="43.91998291015625" w:line="270.39198875427246" w:lineRule="auto"/>
        <w:ind w:left="11.280059814453125" w:right="1.56005859375" w:hanging="2.639923095703125"/>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D">
      <w:pPr>
        <w:widowControl w:val="0"/>
        <w:spacing w:before="43.919677734375" w:line="269.89171028137207" w:lineRule="auto"/>
        <w:ind w:left="284.64019775390625" w:right="276.240234375" w:firstLine="0"/>
        <w:jc w:val="center"/>
        <w:rPr>
          <w:rFonts w:ascii="Palatino Linotype" w:cs="Palatino Linotype" w:eastAsia="Palatino Linotype" w:hAnsi="Palatino Linotype"/>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